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0067-01-2025-008993-35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предусмотренном ст.15.5 КоАП РФ в отношении: 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5"/>
          <w:szCs w:val="25"/>
        </w:rPr>
        <w:t>Азеровича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26.03.2025 Гулиев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представил 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  <w:sz w:val="25"/>
          <w:szCs w:val="25"/>
        </w:rPr>
        <w:t>за 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нарушением установленном законом сроком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представления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Гулиев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1 ст. 346.23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итогам </w:t>
      </w:r>
      <w:hyperlink r:id="rId4" w:anchor="/document/400217797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34176 от 01.12.2025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информационное письмо № 4316/13/413С от 24.10.2025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Гулиева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5"/>
          <w:szCs w:val="25"/>
        </w:rPr>
        <w:t>Азеровича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5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0412365400675016272515178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течение 10 суток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14-2612/2026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